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商管學院教育目標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1.習得了解專業知識：</w:t>
      </w:r>
      <w:r w:rsidRPr="00A818F2">
        <w:rPr>
          <w:rFonts w:ascii="標楷體" w:eastAsia="標楷體" w:hAnsi="標楷體" w:hint="eastAsia"/>
        </w:rPr>
        <w:tab/>
        <w:t>(1).論文的專業性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2.有效學習自我規劃：</w:t>
      </w:r>
      <w:r w:rsidRPr="00A818F2">
        <w:rPr>
          <w:rFonts w:ascii="標楷體" w:eastAsia="標楷體" w:hAnsi="標楷體" w:hint="eastAsia"/>
        </w:rPr>
        <w:tab/>
        <w:t>(2).論文的創新程度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3.植基理論契合實務：</w:t>
      </w:r>
      <w:r w:rsidRPr="00A818F2">
        <w:rPr>
          <w:rFonts w:ascii="標楷體" w:eastAsia="標楷體" w:hAnsi="標楷體" w:hint="eastAsia"/>
        </w:rPr>
        <w:tab/>
        <w:t>(3.1)論文的實務應用性 (3.2)論文對趨勢變化的捕捉程度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4.人際溝通團隊合作：</w:t>
      </w:r>
      <w:r w:rsidRPr="00A818F2">
        <w:rPr>
          <w:rFonts w:ascii="標楷體" w:eastAsia="標楷體" w:hAnsi="標楷體" w:hint="eastAsia"/>
        </w:rPr>
        <w:tab/>
        <w:t>(4.1)論文文字流暢程度 (4.2)口頭報告清晰程度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5.分析問題提供建議：</w:t>
      </w:r>
      <w:r w:rsidRPr="00A818F2">
        <w:rPr>
          <w:rFonts w:ascii="標楷體" w:eastAsia="標楷體" w:hAnsi="標楷體" w:hint="eastAsia"/>
        </w:rPr>
        <w:tab/>
        <w:t>(5.1)對相關決策制定之協助程度 (5.2)對相關問題的解答程度</w:t>
      </w:r>
    </w:p>
    <w:p w:rsidR="005B02BE" w:rsidRPr="00A818F2" w:rsidRDefault="005B02BE" w:rsidP="005B02BE">
      <w:pPr>
        <w:rPr>
          <w:rFonts w:ascii="標楷體" w:eastAsia="標楷體" w:hAnsi="標楷體"/>
        </w:rPr>
      </w:pPr>
      <w:r w:rsidRPr="00A818F2">
        <w:rPr>
          <w:rFonts w:ascii="標楷體" w:eastAsia="標楷體" w:hAnsi="標楷體" w:hint="eastAsia"/>
        </w:rPr>
        <w:t>6.道德知覺全球公民：</w:t>
      </w:r>
      <w:r w:rsidR="00DF0AFE">
        <w:rPr>
          <w:rFonts w:ascii="標楷體" w:eastAsia="標楷體" w:hAnsi="標楷體" w:hint="eastAsia"/>
        </w:rPr>
        <w:t xml:space="preserve">    </w:t>
      </w:r>
      <w:r w:rsidRPr="00A818F2">
        <w:rPr>
          <w:rFonts w:ascii="標楷體" w:eastAsia="標楷體" w:hAnsi="標楷體" w:hint="eastAsia"/>
        </w:rPr>
        <w:t>(6.)論文的國際視野</w:t>
      </w:r>
    </w:p>
    <w:p w:rsidR="00A169F9" w:rsidRPr="00A818F2" w:rsidRDefault="00A169F9" w:rsidP="005B02BE">
      <w:pPr>
        <w:rPr>
          <w:rFonts w:ascii="標楷體" w:eastAsia="標楷體" w:hAnsi="標楷體"/>
          <w:b/>
          <w:color w:val="000000" w:themeColor="text1"/>
        </w:rPr>
      </w:pPr>
      <w:r w:rsidRPr="00A818F2">
        <w:rPr>
          <w:rFonts w:ascii="標楷體" w:eastAsia="標楷體" w:hAnsi="標楷體" w:hint="eastAsia"/>
          <w:b/>
          <w:color w:val="000000" w:themeColor="text1"/>
        </w:rPr>
        <w:t>口試日期：</w:t>
      </w:r>
      <w:r w:rsidR="00BF2559">
        <w:rPr>
          <w:rFonts w:ascii="標楷體" w:eastAsia="標楷體" w:hAnsi="標楷體"/>
          <w:b/>
          <w:color w:val="000000" w:themeColor="text1"/>
        </w:rPr>
        <w:t xml:space="preserve">  </w:t>
      </w:r>
      <w:bookmarkStart w:id="0" w:name="_GoBack"/>
      <w:bookmarkEnd w:id="0"/>
      <w:r w:rsidRPr="00A818F2">
        <w:rPr>
          <w:rFonts w:ascii="標楷體" w:eastAsia="標楷體" w:hAnsi="標楷體" w:hint="eastAsia"/>
          <w:b/>
          <w:color w:val="000000" w:themeColor="text1"/>
        </w:rPr>
        <w:t>年</w:t>
      </w:r>
      <w:r w:rsidR="003C23DD" w:rsidRPr="00A818F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682353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818F2">
        <w:rPr>
          <w:rFonts w:ascii="標楷體" w:eastAsia="標楷體" w:hAnsi="標楷體" w:hint="eastAsia"/>
          <w:b/>
          <w:color w:val="000000" w:themeColor="text1"/>
        </w:rPr>
        <w:t xml:space="preserve"> 月</w:t>
      </w:r>
      <w:r w:rsidR="003C23DD" w:rsidRPr="00A818F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A818F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A818F2" w:rsidRPr="00A818F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A818F2">
        <w:rPr>
          <w:rFonts w:ascii="標楷體" w:eastAsia="標楷體" w:hAnsi="標楷體" w:hint="eastAsia"/>
          <w:b/>
          <w:color w:val="000000" w:themeColor="text1"/>
        </w:rPr>
        <w:t xml:space="preserve">  日</w:t>
      </w:r>
    </w:p>
    <w:p w:rsidR="005B02BE" w:rsidRPr="00A818F2" w:rsidRDefault="00D41B26" w:rsidP="00D41B26">
      <w:pPr>
        <w:rPr>
          <w:rFonts w:ascii="標楷體" w:eastAsia="標楷體" w:hAnsi="標楷體"/>
          <w:b/>
          <w:color w:val="000000" w:themeColor="text1"/>
        </w:rPr>
      </w:pPr>
      <w:r w:rsidRPr="00A818F2">
        <w:rPr>
          <w:rFonts w:ascii="標楷體" w:eastAsia="標楷體" w:hAnsi="標楷體" w:hint="eastAsia"/>
          <w:b/>
          <w:color w:val="000000" w:themeColor="text1"/>
        </w:rPr>
        <w:t>系所：</w:t>
      </w:r>
      <w:r w:rsidR="00487CCE" w:rsidRPr="00A818F2">
        <w:rPr>
          <w:rFonts w:ascii="標楷體" w:eastAsia="標楷體" w:hAnsi="標楷體" w:hint="eastAsia"/>
          <w:b/>
          <w:color w:val="000000" w:themeColor="text1"/>
        </w:rPr>
        <w:t>企管所</w:t>
      </w:r>
      <w:r w:rsidRPr="00A818F2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5B02BE" w:rsidRPr="00A818F2">
        <w:rPr>
          <w:rFonts w:ascii="標楷體" w:eastAsia="標楷體" w:hAnsi="標楷體" w:hint="eastAsia"/>
          <w:b/>
          <w:color w:val="000000" w:themeColor="text1"/>
        </w:rPr>
        <w:t xml:space="preserve">學生姓名：     </w:t>
      </w:r>
      <w:r w:rsidR="003C23DD" w:rsidRPr="00A818F2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5B02BE" w:rsidRPr="00A818F2">
        <w:rPr>
          <w:rFonts w:ascii="標楷體" w:eastAsia="標楷體" w:hAnsi="標楷體" w:hint="eastAsia"/>
          <w:b/>
          <w:color w:val="000000" w:themeColor="text1"/>
        </w:rPr>
        <w:t xml:space="preserve">      學號：  </w:t>
      </w:r>
      <w:r w:rsidR="003C23DD" w:rsidRPr="00A818F2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5B02BE" w:rsidRPr="00A818F2">
        <w:rPr>
          <w:rFonts w:ascii="標楷體" w:eastAsia="標楷體" w:hAnsi="標楷體" w:hint="eastAsia"/>
          <w:b/>
          <w:color w:val="000000" w:themeColor="text1"/>
        </w:rPr>
        <w:t xml:space="preserve">      評審委員：</w:t>
      </w:r>
    </w:p>
    <w:p w:rsidR="005B02BE" w:rsidRPr="00A818F2" w:rsidRDefault="005B02BE" w:rsidP="005B02BE">
      <w:pPr>
        <w:rPr>
          <w:rFonts w:ascii="標楷體" w:eastAsia="標楷體" w:hAnsi="標楷體"/>
          <w:b/>
          <w:color w:val="FF0000"/>
          <w:sz w:val="20"/>
          <w:szCs w:val="20"/>
        </w:rPr>
      </w:pPr>
    </w:p>
    <w:p w:rsidR="005B02BE" w:rsidRPr="00A818F2" w:rsidRDefault="005B02BE" w:rsidP="005B02BE">
      <w:pPr>
        <w:rPr>
          <w:rFonts w:ascii="標楷體" w:eastAsia="標楷體" w:hAnsi="標楷體"/>
          <w:b/>
        </w:rPr>
      </w:pPr>
      <w:r w:rsidRPr="00A818F2">
        <w:rPr>
          <w:rFonts w:ascii="標楷體" w:eastAsia="標楷體" w:hAnsi="標楷體" w:hint="eastAsia"/>
          <w:b/>
        </w:rPr>
        <w:t>淡江大學</w:t>
      </w:r>
      <w:r w:rsidR="00EE1CA8" w:rsidRPr="00A818F2">
        <w:rPr>
          <w:rFonts w:ascii="標楷體" w:eastAsia="標楷體" w:hAnsi="標楷體" w:hint="eastAsia"/>
          <w:b/>
        </w:rPr>
        <w:t>企業管理</w:t>
      </w:r>
      <w:r w:rsidRPr="00A818F2">
        <w:rPr>
          <w:rFonts w:ascii="標楷體" w:eastAsia="標楷體" w:hAnsi="標楷體" w:hint="eastAsia"/>
          <w:b/>
        </w:rPr>
        <w:t>學系碩士班口試確保學習成效評量表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3510"/>
        <w:gridCol w:w="1843"/>
        <w:gridCol w:w="1817"/>
        <w:gridCol w:w="2336"/>
        <w:gridCol w:w="2084"/>
        <w:gridCol w:w="2126"/>
      </w:tblGrid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無法判斷(N/A)</w:t>
            </w: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差(</w:t>
            </w:r>
            <w:r w:rsidRPr="00A818F2">
              <w:rPr>
                <w:rFonts w:ascii="標楷體" w:eastAsia="標楷體" w:hAnsi="標楷體"/>
                <w:b/>
              </w:rPr>
              <w:t>poor</w:t>
            </w:r>
            <w:r w:rsidRPr="00A818F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普通(average)</w:t>
            </w: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好(good)</w:t>
            </w: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極好(excellent)</w:t>
            </w: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(1).論文的專業性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(2).論文的創新程度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(3.1)論文的實務應用性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(3.2)論文對趨勢變化的捕捉程度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(4.1)論文文字流暢程度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(4.2)口頭報告清晰程度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(5.1)對相關決策制定之協助程度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(5.2)對相關問題的解答程度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(6.)論文的國際視野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  <w:tr w:rsidR="005B02BE" w:rsidRPr="00A818F2" w:rsidTr="00A818F2">
        <w:tc>
          <w:tcPr>
            <w:tcW w:w="3510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  <w:b/>
              </w:rPr>
            </w:pPr>
            <w:r w:rsidRPr="00A818F2">
              <w:rPr>
                <w:rFonts w:ascii="標楷體" w:eastAsia="標楷體" w:hAnsi="標楷體" w:hint="eastAsia"/>
                <w:b/>
              </w:rPr>
              <w:t>(7.)論文的整體價值</w:t>
            </w:r>
          </w:p>
        </w:tc>
        <w:tc>
          <w:tcPr>
            <w:tcW w:w="1843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B02BE" w:rsidRPr="00A818F2" w:rsidRDefault="005B02BE" w:rsidP="005F55E4">
            <w:pPr>
              <w:rPr>
                <w:rFonts w:ascii="標楷體" w:eastAsia="標楷體" w:hAnsi="標楷體"/>
              </w:rPr>
            </w:pPr>
          </w:p>
        </w:tc>
      </w:tr>
    </w:tbl>
    <w:p w:rsidR="007A51A2" w:rsidRPr="00A818F2" w:rsidRDefault="007A51A2">
      <w:pPr>
        <w:rPr>
          <w:rFonts w:ascii="標楷體" w:eastAsia="標楷體" w:hAnsi="標楷體"/>
        </w:rPr>
      </w:pPr>
    </w:p>
    <w:sectPr w:rsidR="007A51A2" w:rsidRPr="00A818F2" w:rsidSect="00EE1CA8">
      <w:pgSz w:w="16838" w:h="11906" w:orient="landscape"/>
      <w:pgMar w:top="156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45" w:rsidRDefault="00565745" w:rsidP="00487CCE">
      <w:r>
        <w:separator/>
      </w:r>
    </w:p>
  </w:endnote>
  <w:endnote w:type="continuationSeparator" w:id="0">
    <w:p w:rsidR="00565745" w:rsidRDefault="00565745" w:rsidP="0048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45" w:rsidRDefault="00565745" w:rsidP="00487CCE">
      <w:r>
        <w:separator/>
      </w:r>
    </w:p>
  </w:footnote>
  <w:footnote w:type="continuationSeparator" w:id="0">
    <w:p w:rsidR="00565745" w:rsidRDefault="00565745" w:rsidP="0048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E"/>
    <w:rsid w:val="0000214F"/>
    <w:rsid w:val="000041DD"/>
    <w:rsid w:val="000112C1"/>
    <w:rsid w:val="000478E8"/>
    <w:rsid w:val="0006296B"/>
    <w:rsid w:val="00072AC2"/>
    <w:rsid w:val="000D6BEF"/>
    <w:rsid w:val="000E5E81"/>
    <w:rsid w:val="00105A55"/>
    <w:rsid w:val="00142C9A"/>
    <w:rsid w:val="00156E8E"/>
    <w:rsid w:val="00161880"/>
    <w:rsid w:val="001A47DA"/>
    <w:rsid w:val="00240540"/>
    <w:rsid w:val="0025328D"/>
    <w:rsid w:val="00277317"/>
    <w:rsid w:val="002947F0"/>
    <w:rsid w:val="002F03FA"/>
    <w:rsid w:val="003254DD"/>
    <w:rsid w:val="00386443"/>
    <w:rsid w:val="003A500F"/>
    <w:rsid w:val="003C23DD"/>
    <w:rsid w:val="00412B1C"/>
    <w:rsid w:val="00422437"/>
    <w:rsid w:val="0043404A"/>
    <w:rsid w:val="0045103A"/>
    <w:rsid w:val="00487CCE"/>
    <w:rsid w:val="0051300C"/>
    <w:rsid w:val="00536061"/>
    <w:rsid w:val="0054712B"/>
    <w:rsid w:val="00565745"/>
    <w:rsid w:val="00586466"/>
    <w:rsid w:val="00597F7A"/>
    <w:rsid w:val="005A169E"/>
    <w:rsid w:val="005B02BE"/>
    <w:rsid w:val="005E55DD"/>
    <w:rsid w:val="00605E07"/>
    <w:rsid w:val="00682353"/>
    <w:rsid w:val="00756937"/>
    <w:rsid w:val="007A0FCB"/>
    <w:rsid w:val="007A51A2"/>
    <w:rsid w:val="00806481"/>
    <w:rsid w:val="0082251C"/>
    <w:rsid w:val="00833C40"/>
    <w:rsid w:val="008544BD"/>
    <w:rsid w:val="008B46F4"/>
    <w:rsid w:val="008F37FE"/>
    <w:rsid w:val="00930342"/>
    <w:rsid w:val="0093667B"/>
    <w:rsid w:val="0093669E"/>
    <w:rsid w:val="009378A3"/>
    <w:rsid w:val="0099565B"/>
    <w:rsid w:val="009A1EDE"/>
    <w:rsid w:val="00A07250"/>
    <w:rsid w:val="00A169F9"/>
    <w:rsid w:val="00A818F2"/>
    <w:rsid w:val="00A95156"/>
    <w:rsid w:val="00AA5AB0"/>
    <w:rsid w:val="00AE4AB9"/>
    <w:rsid w:val="00AE751E"/>
    <w:rsid w:val="00AF7DDF"/>
    <w:rsid w:val="00B01908"/>
    <w:rsid w:val="00B355E3"/>
    <w:rsid w:val="00B8794B"/>
    <w:rsid w:val="00BC745A"/>
    <w:rsid w:val="00BD0A87"/>
    <w:rsid w:val="00BE476E"/>
    <w:rsid w:val="00BF2559"/>
    <w:rsid w:val="00C16EFC"/>
    <w:rsid w:val="00C33B5B"/>
    <w:rsid w:val="00C84D0C"/>
    <w:rsid w:val="00CA2557"/>
    <w:rsid w:val="00CE355B"/>
    <w:rsid w:val="00D41B26"/>
    <w:rsid w:val="00DA40CC"/>
    <w:rsid w:val="00DE4D7C"/>
    <w:rsid w:val="00DF0AFE"/>
    <w:rsid w:val="00E53CD5"/>
    <w:rsid w:val="00E610FB"/>
    <w:rsid w:val="00EC546E"/>
    <w:rsid w:val="00ED0514"/>
    <w:rsid w:val="00EE1CA8"/>
    <w:rsid w:val="00F2009E"/>
    <w:rsid w:val="00F46578"/>
    <w:rsid w:val="00F90372"/>
    <w:rsid w:val="00FD0FBC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5E4F"/>
  <w15:docId w15:val="{2BB4EF26-72BF-4DE9-9B45-8438B6B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2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C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C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10</cp:revision>
  <cp:lastPrinted>2017-06-08T01:52:00Z</cp:lastPrinted>
  <dcterms:created xsi:type="dcterms:W3CDTF">2015-12-17T00:17:00Z</dcterms:created>
  <dcterms:modified xsi:type="dcterms:W3CDTF">2020-09-10T06:35:00Z</dcterms:modified>
</cp:coreProperties>
</file>